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临床医学院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</w:rPr>
        <w:t>2022年博士研究生招生信息确认需提交纸质材料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的补充说明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新宋体" w:hAnsi="新宋体" w:eastAsia="新宋体" w:cs="新宋体"/>
          <w:b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 </w:t>
      </w:r>
      <w:r>
        <w:rPr>
          <w:rStyle w:val="6"/>
          <w:rFonts w:hint="eastAsia" w:ascii="新宋体" w:hAnsi="新宋体" w:eastAsia="新宋体" w:cs="新宋体"/>
          <w:b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根据《成都中医药大学2022年博士研究生招生章程》，除学校规定的信息确认提交的纸质版材料外，临床医学院还需提供以下纸质版材料：</w:t>
      </w:r>
    </w:p>
    <w:p>
      <w:pPr>
        <w:numPr>
          <w:ilvl w:val="0"/>
          <w:numId w:val="0"/>
        </w:numPr>
        <w:spacing w:line="360" w:lineRule="auto"/>
        <w:ind w:right="42" w:rightChars="20" w:firstLine="560" w:firstLineChars="200"/>
        <w:outlineLvl w:val="0"/>
        <w:rPr>
          <w:rFonts w:hint="eastAsia"/>
          <w:sz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1.SCI、SSCI、CSSCI类论文提供具有检索资质的部门出具的检索报告原件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（</w:t>
      </w:r>
      <w:r>
        <w:rPr>
          <w:rFonts w:hint="eastAsia" w:ascii="新宋体" w:hAnsi="新宋体" w:eastAsia="新宋体" w:cs="新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不含通讯作者、增刊、会议摘要、Letter、correction、Editorial和会议论文）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IF计算以论文发表当年的杂志影响因子为准，若当年影响因子还未发布，则以最新影响因子为准。</w:t>
      </w:r>
    </w:p>
    <w:p>
      <w:pPr>
        <w:widowControl/>
        <w:shd w:val="clear" w:color="auto" w:fill="FFFFFF"/>
        <w:spacing w:after="156" w:afterLines="50" w:line="360" w:lineRule="auto"/>
        <w:ind w:firstLine="560" w:firstLineChars="200"/>
        <w:jc w:val="left"/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2.北大中文核心期刊均以论文见刊当年目录为准，查验刊物原件，同时须提供杂志封面、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杂志目录、版权页、论文全文复印件。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right="0" w:firstLine="560" w:firstLineChars="200"/>
        <w:jc w:val="left"/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3.科研课题须提供课题立项文件、任务书的复印件，复印件须加盖申报时所属单位科研部门鲜章。</w:t>
      </w:r>
    </w:p>
    <w:p>
      <w:pPr>
        <w:numPr>
          <w:ilvl w:val="0"/>
          <w:numId w:val="0"/>
        </w:numPr>
        <w:spacing w:line="360" w:lineRule="auto"/>
        <w:ind w:right="42" w:rightChars="20" w:firstLine="560" w:firstLineChars="200"/>
        <w:outlineLvl w:val="0"/>
        <w:rPr>
          <w:rFonts w:hint="eastAsia"/>
          <w:sz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4.英文水平证明须查验原件，同时提供复印件；高预警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等级的国际期刊论文不能作为英文水平证明材料。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67C4"/>
    <w:rsid w:val="04B40D7A"/>
    <w:rsid w:val="07F169C3"/>
    <w:rsid w:val="09366E61"/>
    <w:rsid w:val="0BDD4DA4"/>
    <w:rsid w:val="0EB1237B"/>
    <w:rsid w:val="1D78227D"/>
    <w:rsid w:val="26CA47FF"/>
    <w:rsid w:val="38350B0D"/>
    <w:rsid w:val="3EF562B2"/>
    <w:rsid w:val="3FED28D9"/>
    <w:rsid w:val="417B41BA"/>
    <w:rsid w:val="422F3D3C"/>
    <w:rsid w:val="51DB43E6"/>
    <w:rsid w:val="52E57767"/>
    <w:rsid w:val="56302E1D"/>
    <w:rsid w:val="588D1703"/>
    <w:rsid w:val="5D5879EE"/>
    <w:rsid w:val="646978E6"/>
    <w:rsid w:val="6EE92E2C"/>
    <w:rsid w:val="7C01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2021-12-02T07:15:00Z</dcterms:created>
  <dc:creator>Administrator</dc:creator>
  <cp:lastModifiedBy>执着</cp:lastModifiedBy>
  <dcterms:modified xsi:type="dcterms:W3CDTF">2021-12-08T08:00:56Z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60391C7FE6C54FAD98410F6BB37A149C</vt:lpwstr>
  </property>
</Properties>
</file>