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eastAsia="zh-CN"/>
        </w:rPr>
        <w:t>药学院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eastAsia="zh-CN"/>
        </w:rPr>
        <w:t>“申</w:t>
      </w:r>
      <w:bookmarkStart w:id="4" w:name="_GoBack"/>
      <w:bookmarkEnd w:id="4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eastAsia="zh-CN"/>
        </w:rPr>
        <w:t>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val="en-US" w:eastAsia="zh-CN"/>
        </w:rPr>
        <w:t>-考核”制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</w:rPr>
        <w:t>博士研究生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eastAsia="zh-CN"/>
        </w:rPr>
        <w:t>现场确认提交资料要求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28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新宋体" w:hAnsi="新宋体" w:eastAsia="新宋体"/>
          <w:color w:val="333333"/>
          <w:sz w:val="29"/>
          <w:szCs w:val="29"/>
        </w:rPr>
        <w:t>（一）报名信息确认时间及方式：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80" w:firstLineChars="200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确认时间：2021年12月14日</w:t>
      </w:r>
      <w:r>
        <w:rPr>
          <w:rFonts w:ascii="新宋体" w:hAnsi="新宋体" w:eastAsia="新宋体"/>
          <w:color w:val="333333"/>
          <w:sz w:val="29"/>
          <w:szCs w:val="29"/>
        </w:rPr>
        <w:t>9</w:t>
      </w:r>
      <w:r>
        <w:rPr>
          <w:rFonts w:hint="eastAsia" w:ascii="新宋体" w:hAnsi="新宋体" w:eastAsia="新宋体"/>
          <w:color w:val="333333"/>
          <w:sz w:val="29"/>
          <w:szCs w:val="29"/>
        </w:rPr>
        <w:t>：0</w:t>
      </w:r>
      <w:r>
        <w:rPr>
          <w:rFonts w:ascii="新宋体" w:hAnsi="新宋体" w:eastAsia="新宋体"/>
          <w:color w:val="333333"/>
          <w:sz w:val="29"/>
          <w:szCs w:val="29"/>
        </w:rPr>
        <w:t>0-17</w:t>
      </w:r>
      <w:r>
        <w:rPr>
          <w:rFonts w:hint="eastAsia" w:ascii="新宋体" w:hAnsi="新宋体" w:eastAsia="新宋体"/>
          <w:color w:val="333333"/>
          <w:sz w:val="29"/>
          <w:szCs w:val="29"/>
        </w:rPr>
        <w:t>：0</w:t>
      </w:r>
      <w:r>
        <w:rPr>
          <w:rFonts w:ascii="新宋体" w:hAnsi="新宋体" w:eastAsia="新宋体"/>
          <w:color w:val="333333"/>
          <w:sz w:val="29"/>
          <w:szCs w:val="29"/>
        </w:rPr>
        <w:t>0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确认方式：“申请-考核”制本人现场提交资料，不排除疫情需要调整确认方式。请各位考生密切关注我校研究生院网站发布确认公告。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新宋体" w:hAnsi="新宋体" w:eastAsia="新宋体"/>
          <w:color w:val="333333"/>
          <w:sz w:val="29"/>
          <w:szCs w:val="29"/>
        </w:rPr>
        <w:t>（二）学籍学历验证合格：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根据国家教育部对报考资格审查的要求，所有考生必须提供相关《学籍在线验证报告》材料，并确保在线验证报告在2022年8月前有效，否则影响最终录取。具体情况如下：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1.非应届全日制硕士毕业生（双证硕士）须提供本科（或专科）《教育部学历证书电子注册备案表》和研究生《教育部学历证书电子注册备案表》；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2.应届硕士毕业生须提供研究生《教育部学籍在线验证报告》及本科（或专科）《教育部学历证书电子注册备案表》；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3.以同等学力申请硕士学位人员（单证硕士）须提供《学位授予信息认证报告》及本科《教育部学历证书电子注册备案表》；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4.持境外学历报考的考生须提供教育部留学服务中心认证学位报告。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注：《教育部学历证书电子注册备案表》及《教育部学籍在线验证报告》申请办法详见：http://www.chsi.com.cn/xlcx/bgcx.jsp（学信网）。如学信网无法做出相关学历在线验证，请提供省级教育相关机构出具的学历认证书，此类方法认证周期较长，请考生务必提前准备。《学位授予信息认证报告》申请办法详见：http://www.chinadegrees.com.cn/（学位网）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28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新宋体" w:hAnsi="新宋体" w:eastAsia="新宋体"/>
          <w:color w:val="333333"/>
          <w:sz w:val="29"/>
          <w:szCs w:val="29"/>
        </w:rPr>
        <w:t>（三）信息确认需提交纸质材料（需同时提供）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1.成都中医药大学博士研究生招生考试报名材料封面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2.目录内容（请按考生实际情况整理报考资料）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新宋体" w:hAnsi="新宋体" w:eastAsia="新宋体"/>
          <w:color w:val="333333"/>
          <w:sz w:val="29"/>
          <w:szCs w:val="29"/>
        </w:rPr>
        <w:t>必选提交报考材料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28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新宋体" w:hAnsi="新宋体" w:eastAsia="新宋体"/>
          <w:color w:val="333333"/>
          <w:sz w:val="29"/>
          <w:szCs w:val="29"/>
        </w:rPr>
        <w:t>（1）网报后下载材料：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①博士学位研究生网上报名信息简表（网报后打印），须在“考生所在单位人事部门意见”栏签署意见（未就业人员由人才交流中心签署报考意见；在职人员由所在单位人事部门签署意见；应届硕士研究生由研究生院签署意见）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②考生政审材料证明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③两名与报考学科相关的教授（或相当职称）以上的专家推荐书（统一在网报后下载表格（所有专家均须出具职称证明）；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28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新宋体" w:hAnsi="新宋体" w:eastAsia="新宋体"/>
          <w:color w:val="333333"/>
          <w:sz w:val="29"/>
          <w:szCs w:val="29"/>
        </w:rPr>
        <w:t>（2）自行准备提供材料：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28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新宋体" w:hAnsi="新宋体" w:eastAsia="新宋体"/>
          <w:color w:val="333333"/>
          <w:sz w:val="29"/>
          <w:szCs w:val="29"/>
        </w:rPr>
        <w:t> 非应届硕士研究生：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①硕士课程在校成绩单；硕士学位论文全文（应届生于2022年6月30日前补交）；硕士论文评阅意见书两份(如为复印件请加盖公章方为有效）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②本科毕业证书、学位证书复印件；硕士毕业证书、学位证书复印件（应届毕业硕士生入学报到时补交），入学报到时验原件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③本科（或专科）《教育部学历证书电子注册备案表》和研究生《教育部学历证书电子注册备案表》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新宋体" w:hAnsi="新宋体" w:eastAsia="新宋体"/>
          <w:color w:val="333333"/>
          <w:sz w:val="29"/>
          <w:szCs w:val="29"/>
        </w:rPr>
        <w:t>应届硕士研究生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①硕士课程在校成绩单（原件；复印件须加盖公章方为有效）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②本科毕业证书、学位证书复印件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③硕士研究生学籍在线验证报告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新宋体" w:hAnsi="新宋体" w:eastAsia="新宋体"/>
          <w:b/>
          <w:bCs/>
          <w:color w:val="333333"/>
          <w:sz w:val="29"/>
          <w:szCs w:val="29"/>
        </w:rPr>
      </w:pPr>
      <w:r>
        <w:rPr>
          <w:rStyle w:val="8"/>
          <w:rFonts w:hint="eastAsia" w:ascii="新宋体" w:hAnsi="新宋体" w:eastAsia="新宋体"/>
          <w:color w:val="333333"/>
          <w:sz w:val="29"/>
          <w:szCs w:val="29"/>
        </w:rPr>
        <w:t>非必选提交报考材料</w:t>
      </w:r>
    </w:p>
    <w:p>
      <w:pPr>
        <w:pStyle w:val="5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210" w:afterAutospacing="0" w:line="360" w:lineRule="auto"/>
        <w:rPr>
          <w:rFonts w:ascii="新宋体" w:hAnsi="新宋体" w:eastAsia="新宋体"/>
          <w:color w:val="333333"/>
          <w:sz w:val="29"/>
          <w:szCs w:val="29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除学校要求提交的报考材料，其余用于面试成果成绩加分的材料由考生自愿上交且不可补交；</w:t>
      </w:r>
    </w:p>
    <w:p>
      <w:pPr>
        <w:pStyle w:val="5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210" w:afterAutospacing="0" w:line="360" w:lineRule="auto"/>
        <w:jc w:val="both"/>
        <w:rPr>
          <w:rFonts w:ascii="新宋体" w:hAnsi="新宋体" w:eastAsia="新宋体"/>
          <w:color w:val="333333"/>
          <w:sz w:val="29"/>
          <w:szCs w:val="29"/>
        </w:rPr>
      </w:pPr>
      <w:bookmarkStart w:id="0" w:name="_Hlk89701136"/>
      <w:r>
        <w:rPr>
          <w:rFonts w:hint="eastAsia" w:ascii="新宋体" w:hAnsi="新宋体" w:eastAsia="新宋体"/>
          <w:color w:val="333333"/>
          <w:sz w:val="29"/>
          <w:szCs w:val="29"/>
        </w:rPr>
        <w:t>A</w:t>
      </w:r>
      <w:r>
        <w:rPr>
          <w:rFonts w:ascii="新宋体" w:hAnsi="新宋体" w:eastAsia="新宋体"/>
          <w:color w:val="333333"/>
          <w:sz w:val="29"/>
          <w:szCs w:val="29"/>
        </w:rPr>
        <w:t xml:space="preserve">. </w:t>
      </w:r>
      <w:r>
        <w:rPr>
          <w:rFonts w:hint="eastAsia" w:ascii="新宋体" w:hAnsi="新宋体" w:eastAsia="新宋体"/>
          <w:color w:val="333333"/>
          <w:sz w:val="29"/>
          <w:szCs w:val="29"/>
        </w:rPr>
        <w:t>S</w:t>
      </w:r>
      <w:r>
        <w:rPr>
          <w:rFonts w:ascii="新宋体" w:hAnsi="新宋体" w:eastAsia="新宋体"/>
          <w:color w:val="333333"/>
          <w:sz w:val="29"/>
          <w:szCs w:val="29"/>
        </w:rPr>
        <w:t>CI</w:t>
      </w:r>
      <w:r>
        <w:rPr>
          <w:rFonts w:hint="eastAsia" w:ascii="新宋体" w:hAnsi="新宋体" w:eastAsia="新宋体"/>
          <w:color w:val="333333"/>
          <w:sz w:val="29"/>
          <w:szCs w:val="29"/>
        </w:rPr>
        <w:t>论文需提供有检索权限的单位出具的检索报告原件（1个月以内）及全文。检索报告中应包括文章发表当年影响因子、文章分区（2</w:t>
      </w:r>
      <w:r>
        <w:rPr>
          <w:rFonts w:ascii="新宋体" w:hAnsi="新宋体" w:eastAsia="新宋体"/>
          <w:color w:val="333333"/>
          <w:sz w:val="29"/>
          <w:szCs w:val="29"/>
        </w:rPr>
        <w:t>020</w:t>
      </w:r>
      <w:r>
        <w:rPr>
          <w:rFonts w:hint="eastAsia" w:ascii="新宋体" w:hAnsi="新宋体" w:eastAsia="新宋体"/>
          <w:color w:val="333333"/>
          <w:sz w:val="29"/>
          <w:szCs w:val="29"/>
        </w:rPr>
        <w:t>年1</w:t>
      </w:r>
      <w:r>
        <w:rPr>
          <w:rFonts w:ascii="新宋体" w:hAnsi="新宋体" w:eastAsia="新宋体"/>
          <w:color w:val="333333"/>
          <w:sz w:val="29"/>
          <w:szCs w:val="29"/>
        </w:rPr>
        <w:t>2</w:t>
      </w:r>
      <w:r>
        <w:rPr>
          <w:rFonts w:hint="eastAsia" w:ascii="新宋体" w:hAnsi="新宋体" w:eastAsia="新宋体"/>
          <w:color w:val="333333"/>
          <w:sz w:val="29"/>
          <w:szCs w:val="29"/>
        </w:rPr>
        <w:t>月前以中科院基础版为准，2</w:t>
      </w:r>
      <w:r>
        <w:rPr>
          <w:rFonts w:ascii="新宋体" w:hAnsi="新宋体" w:eastAsia="新宋体"/>
          <w:color w:val="333333"/>
          <w:sz w:val="29"/>
          <w:szCs w:val="29"/>
        </w:rPr>
        <w:t>020</w:t>
      </w:r>
      <w:r>
        <w:rPr>
          <w:rFonts w:hint="eastAsia" w:ascii="新宋体" w:hAnsi="新宋体" w:eastAsia="新宋体"/>
          <w:color w:val="333333"/>
          <w:sz w:val="29"/>
          <w:szCs w:val="29"/>
        </w:rPr>
        <w:t>年1</w:t>
      </w:r>
      <w:r>
        <w:rPr>
          <w:rFonts w:ascii="新宋体" w:hAnsi="新宋体" w:eastAsia="新宋体"/>
          <w:color w:val="333333"/>
          <w:sz w:val="29"/>
          <w:szCs w:val="29"/>
        </w:rPr>
        <w:t>2</w:t>
      </w:r>
      <w:r>
        <w:rPr>
          <w:rFonts w:hint="eastAsia" w:ascii="新宋体" w:hAnsi="新宋体" w:eastAsia="新宋体"/>
          <w:color w:val="333333"/>
          <w:sz w:val="29"/>
          <w:szCs w:val="29"/>
        </w:rPr>
        <w:t>月后以中科院升级版为准）、文章类型（</w:t>
      </w:r>
      <w:r>
        <w:rPr>
          <w:rFonts w:hint="eastAsia" w:ascii="新宋体" w:hAnsi="新宋体" w:eastAsia="新宋体"/>
          <w:color w:val="333333"/>
          <w:sz w:val="29"/>
          <w:szCs w:val="29"/>
          <w:shd w:val="clear" w:color="auto" w:fill="FFFFFF"/>
        </w:rPr>
        <w:t>不含通讯作者、增刊、会议摘要、Letter、correction、Editorial和会议论文集等文章，且已见刊。）；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left="915"/>
        <w:rPr>
          <w:rFonts w:ascii="新宋体" w:hAnsi="新宋体" w:eastAsia="新宋体"/>
          <w:color w:val="333333"/>
          <w:sz w:val="29"/>
          <w:szCs w:val="29"/>
        </w:rPr>
      </w:pPr>
      <w:r>
        <w:rPr>
          <w:rFonts w:ascii="新宋体" w:hAnsi="新宋体" w:eastAsia="新宋体"/>
          <w:color w:val="333333"/>
          <w:sz w:val="29"/>
          <w:szCs w:val="29"/>
        </w:rPr>
        <w:t xml:space="preserve">B. </w:t>
      </w:r>
      <w:r>
        <w:rPr>
          <w:rFonts w:hint="eastAsia" w:ascii="新宋体" w:hAnsi="新宋体" w:eastAsia="新宋体"/>
          <w:color w:val="333333"/>
          <w:sz w:val="29"/>
          <w:szCs w:val="29"/>
        </w:rPr>
        <w:t>仅online未进入web</w:t>
      </w:r>
      <w:r>
        <w:rPr>
          <w:rFonts w:ascii="新宋体" w:hAnsi="新宋体" w:eastAsia="新宋体"/>
          <w:color w:val="333333"/>
          <w:sz w:val="29"/>
          <w:szCs w:val="29"/>
        </w:rPr>
        <w:t xml:space="preserve"> </w:t>
      </w:r>
      <w:r>
        <w:rPr>
          <w:rFonts w:hint="eastAsia" w:ascii="新宋体" w:hAnsi="新宋体" w:eastAsia="新宋体"/>
          <w:color w:val="333333"/>
          <w:sz w:val="29"/>
          <w:szCs w:val="29"/>
        </w:rPr>
        <w:t>of</w:t>
      </w:r>
      <w:r>
        <w:rPr>
          <w:rFonts w:ascii="新宋体" w:hAnsi="新宋体" w:eastAsia="新宋体"/>
          <w:color w:val="333333"/>
          <w:sz w:val="29"/>
          <w:szCs w:val="29"/>
        </w:rPr>
        <w:t xml:space="preserve"> </w:t>
      </w:r>
      <w:r>
        <w:rPr>
          <w:rFonts w:hint="eastAsia" w:ascii="新宋体" w:hAnsi="新宋体" w:eastAsia="新宋体"/>
          <w:color w:val="333333"/>
          <w:sz w:val="29"/>
          <w:szCs w:val="29"/>
        </w:rPr>
        <w:t>science数据库的文章也需提供检索证明原件（检索证明需包含文章题目、作者排序、期刊名称及卷期号、期刊影响因子及分区、该期刊为S</w:t>
      </w:r>
      <w:r>
        <w:rPr>
          <w:rFonts w:ascii="新宋体" w:hAnsi="新宋体" w:eastAsia="新宋体"/>
          <w:color w:val="333333"/>
          <w:sz w:val="29"/>
          <w:szCs w:val="29"/>
        </w:rPr>
        <w:t>CI</w:t>
      </w:r>
      <w:r>
        <w:rPr>
          <w:rFonts w:hint="eastAsia" w:ascii="新宋体" w:hAnsi="新宋体" w:eastAsia="新宋体"/>
          <w:color w:val="333333"/>
          <w:sz w:val="29"/>
          <w:szCs w:val="29"/>
        </w:rPr>
        <w:t>源刊的证明、该期刊收录的最新卷期号）；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left="915"/>
        <w:rPr>
          <w:rFonts w:ascii="新宋体" w:hAnsi="新宋体" w:eastAsia="新宋体"/>
          <w:color w:val="333333"/>
          <w:sz w:val="29"/>
          <w:szCs w:val="29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注：文章不包含在《成都中医药大学关于建立国际期刊论文预警机制中的通知》附件(详见学校研究生院官网《成都中医药大学2022年博士研究生招生章程》附件2）中标注为高预警等级的期刊上发表的论文；</w:t>
      </w:r>
      <w:r>
        <w:rPr>
          <w:rFonts w:hint="eastAsia" w:ascii="新宋体" w:hAnsi="新宋体" w:eastAsia="新宋体"/>
          <w:b/>
          <w:color w:val="333333"/>
          <w:sz w:val="29"/>
          <w:szCs w:val="29"/>
        </w:rPr>
        <w:t>高预警等级的期刊上发表的论文不能作为英语水平认定材料；</w:t>
      </w:r>
    </w:p>
    <w:bookmarkEnd w:id="0"/>
    <w:p>
      <w:pPr>
        <w:pStyle w:val="5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210" w:afterAutospacing="0" w:line="360" w:lineRule="auto"/>
        <w:rPr>
          <w:rFonts w:ascii="新宋体" w:hAnsi="新宋体" w:eastAsia="新宋体"/>
          <w:color w:val="333333"/>
          <w:sz w:val="29"/>
          <w:szCs w:val="29"/>
        </w:rPr>
      </w:pPr>
      <w:bookmarkStart w:id="1" w:name="_Hlk89701454"/>
      <w:r>
        <w:rPr>
          <w:rFonts w:hint="eastAsia" w:ascii="新宋体" w:hAnsi="新宋体" w:eastAsia="新宋体"/>
          <w:color w:val="333333"/>
          <w:sz w:val="29"/>
          <w:szCs w:val="29"/>
        </w:rPr>
        <w:t>北大中文核心期刊需提供当期封面目录及全文；</w:t>
      </w:r>
    </w:p>
    <w:bookmarkEnd w:id="1"/>
    <w:p>
      <w:pPr>
        <w:pStyle w:val="5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210" w:afterAutospacing="0" w:line="360" w:lineRule="auto"/>
        <w:rPr>
          <w:rFonts w:ascii="新宋体" w:hAnsi="新宋体" w:eastAsia="新宋体"/>
          <w:color w:val="333333"/>
          <w:sz w:val="29"/>
          <w:szCs w:val="29"/>
        </w:rPr>
      </w:pPr>
      <w:bookmarkStart w:id="2" w:name="_Hlk89701484"/>
      <w:r>
        <w:rPr>
          <w:rFonts w:hint="eastAsia" w:ascii="新宋体" w:hAnsi="新宋体" w:eastAsia="新宋体"/>
          <w:color w:val="333333"/>
          <w:sz w:val="29"/>
          <w:szCs w:val="29"/>
        </w:rPr>
        <w:t>论著需提供封面、版权页及编委信息页；</w:t>
      </w:r>
    </w:p>
    <w:bookmarkEnd w:id="2"/>
    <w:p>
      <w:pPr>
        <w:pStyle w:val="5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210" w:afterAutospacing="0" w:line="360" w:lineRule="auto"/>
        <w:rPr>
          <w:rFonts w:ascii="新宋体" w:hAnsi="新宋体" w:eastAsia="新宋体"/>
          <w:color w:val="333333"/>
          <w:sz w:val="29"/>
          <w:szCs w:val="29"/>
        </w:rPr>
      </w:pPr>
      <w:bookmarkStart w:id="3" w:name="_Hlk89701522"/>
      <w:r>
        <w:rPr>
          <w:rFonts w:hint="eastAsia" w:ascii="新宋体" w:hAnsi="新宋体" w:eastAsia="新宋体"/>
          <w:color w:val="333333"/>
          <w:sz w:val="29"/>
          <w:szCs w:val="29"/>
        </w:rPr>
        <w:t>主持部省级及以上课题需提供项目任务书、立项通知书（或相关立项证明），课题材料需加盖申请单位科管部门鲜章；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left="915"/>
        <w:rPr>
          <w:rFonts w:ascii="新宋体" w:hAnsi="新宋体" w:eastAsia="新宋体"/>
          <w:color w:val="333333"/>
          <w:sz w:val="29"/>
          <w:szCs w:val="29"/>
          <w:shd w:val="clear" w:color="auto" w:fill="FFFFFF"/>
        </w:rPr>
      </w:pPr>
      <w:r>
        <w:rPr>
          <w:rFonts w:hint="eastAsia" w:ascii="新宋体" w:hAnsi="新宋体" w:eastAsia="新宋体"/>
          <w:color w:val="333333"/>
          <w:sz w:val="29"/>
          <w:szCs w:val="29"/>
        </w:rPr>
        <w:t>注：所提交材料如</w:t>
      </w:r>
      <w:r>
        <w:rPr>
          <w:rFonts w:hint="eastAsia" w:ascii="新宋体" w:hAnsi="新宋体" w:eastAsia="新宋体"/>
          <w:color w:val="333333"/>
          <w:sz w:val="29"/>
          <w:szCs w:val="29"/>
          <w:shd w:val="clear" w:color="auto" w:fill="FFFFFF"/>
        </w:rPr>
        <w:t>弄虚作假者，不论何时，一经查实，即按有关规定取消报考资格、录取资格或学籍；</w:t>
      </w:r>
    </w:p>
    <w:bookmarkEnd w:id="3"/>
    <w:p>
      <w:pPr>
        <w:pStyle w:val="5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210" w:afterAutospacing="0" w:line="360" w:lineRule="auto"/>
        <w:rPr>
          <w:rFonts w:ascii="新宋体" w:hAnsi="新宋体" w:eastAsia="新宋体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专利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授权证书复印件，国家奖学金证书复印件，省级及以上的</w:t>
      </w:r>
      <w:r>
        <w:rPr>
          <w:rFonts w:ascii="Times New Roman" w:hAnsi="Times New Roman" w:cs="Times New Roman"/>
          <w:color w:val="000000"/>
          <w:sz w:val="28"/>
          <w:szCs w:val="28"/>
        </w:rPr>
        <w:t>“互联网+”大学生创新创业大赛、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挑战杯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>中国大学生创业计划竞赛、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挑战杯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>全国大学生课外学术科技作品竞赛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省级</w:t>
      </w:r>
      <w:r>
        <w:rPr>
          <w:rFonts w:ascii="Times New Roman" w:hAnsi="Times New Roman" w:cs="Times New Roman"/>
          <w:color w:val="000000"/>
          <w:sz w:val="28"/>
          <w:szCs w:val="28"/>
        </w:rPr>
        <w:t>金奖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以上证书复印件</w:t>
      </w:r>
      <w:r>
        <w:rPr>
          <w:rFonts w:ascii="Times New Roman" w:hAnsi="Times New Roman" w:cs="Times New Roman"/>
          <w:color w:val="000000"/>
          <w:sz w:val="28"/>
          <w:szCs w:val="28"/>
        </w:rPr>
        <w:t>；或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远志杯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>全国高等中医药院校大学生课外学术科技作品竞赛一等奖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证书复印件；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left="915"/>
        <w:rPr>
          <w:rFonts w:ascii="新宋体" w:hAnsi="新宋体" w:eastAsia="新宋体"/>
          <w:color w:val="333333"/>
          <w:sz w:val="29"/>
          <w:szCs w:val="29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210" w:afterAutospacing="0" w:line="360" w:lineRule="auto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>注：所有用于加分的成果获得时间为201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年元月1日-报名截止时间。</w:t>
      </w: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66161"/>
    <w:multiLevelType w:val="multilevel"/>
    <w:tmpl w:val="30B66161"/>
    <w:lvl w:ilvl="0" w:tentative="0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entative="0">
      <w:start w:val="2"/>
      <w:numFmt w:val="upperLetter"/>
      <w:lvlText w:val="%2、"/>
      <w:lvlJc w:val="left"/>
      <w:pPr>
        <w:ind w:left="1695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BC"/>
    <w:rsid w:val="00005B7D"/>
    <w:rsid w:val="000A45D1"/>
    <w:rsid w:val="001735E9"/>
    <w:rsid w:val="001A63EA"/>
    <w:rsid w:val="00216B6B"/>
    <w:rsid w:val="002A09E9"/>
    <w:rsid w:val="00375E54"/>
    <w:rsid w:val="004361FF"/>
    <w:rsid w:val="004D0EBC"/>
    <w:rsid w:val="00551DE7"/>
    <w:rsid w:val="00572243"/>
    <w:rsid w:val="005C43A5"/>
    <w:rsid w:val="00626C80"/>
    <w:rsid w:val="00653D1F"/>
    <w:rsid w:val="006B2CAA"/>
    <w:rsid w:val="00797FFC"/>
    <w:rsid w:val="008451CC"/>
    <w:rsid w:val="008643FE"/>
    <w:rsid w:val="00AE390B"/>
    <w:rsid w:val="00AE6555"/>
    <w:rsid w:val="00C66FD5"/>
    <w:rsid w:val="00E443FE"/>
    <w:rsid w:val="00F54A50"/>
    <w:rsid w:val="00F55BAE"/>
    <w:rsid w:val="0F2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282</Words>
  <Characters>1611</Characters>
  <Lines>13</Lines>
  <Paragraphs>3</Paragraphs>
  <TotalTime>0</TotalTime>
  <ScaleCrop>false</ScaleCrop>
  <LinksUpToDate>false</LinksUpToDate>
  <CharactersWithSpaces>1890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2021-12-02T07:19:00Z</dcterms:created>
  <dc:creator>hp</dc:creator>
  <cp:lastModifiedBy>执着</cp:lastModifiedBy>
  <dcterms:modified xsi:type="dcterms:W3CDTF">2021-12-08T07:55:09Z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BAAA7625309F47D8B46C3F5535CB5380</vt:lpwstr>
  </property>
</Properties>
</file>